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6FE" w:rsidRDefault="00996AA7" w:rsidP="009A06FE">
      <w:pPr>
        <w:rPr>
          <w:rFonts w:cs="Arial"/>
        </w:rPr>
      </w:pPr>
      <w:r>
        <w:rPr>
          <w:noProof/>
          <w:lang w:eastAsia="cs-CZ"/>
        </w:rPr>
        <w:drawing>
          <wp:inline distT="0" distB="0" distL="0" distR="0">
            <wp:extent cx="5760720" cy="7572670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7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06FE" w:rsidRPr="009A06FE">
        <w:rPr>
          <w:rFonts w:cs="Arial"/>
        </w:rPr>
        <w:t>Dovozce</w:t>
      </w:r>
      <w:r>
        <w:rPr>
          <w:rFonts w:cs="Arial"/>
        </w:rPr>
        <w:t xml:space="preserve">: </w:t>
      </w:r>
      <w:r w:rsidR="009A06FE">
        <w:rPr>
          <w:rFonts w:cs="Arial"/>
        </w:rPr>
        <w:t>FULGUR BATTMAN spol. s r.o., Svitavská 39, 61400 Brno, Czech Republic</w:t>
      </w:r>
    </w:p>
    <w:p w:rsidR="00996AA7" w:rsidRDefault="009A06FE">
      <w:pPr>
        <w:rPr>
          <w:rFonts w:cs="Arial"/>
        </w:rPr>
      </w:pPr>
      <w:r w:rsidRPr="009A06FE">
        <w:rPr>
          <w:rFonts w:cs="Arial"/>
        </w:rPr>
        <w:t xml:space="preserve">tel.: (00420) 545 197 214 (218), e-mail: </w:t>
      </w:r>
      <w:hyperlink r:id="rId6" w:history="1">
        <w:r w:rsidRPr="009A06FE">
          <w:t>svítidla@fub.cz</w:t>
        </w:r>
      </w:hyperlink>
      <w:r w:rsidRPr="009A06FE">
        <w:rPr>
          <w:rFonts w:cs="Arial"/>
        </w:rPr>
        <w:t xml:space="preserve"> , web: </w:t>
      </w:r>
      <w:hyperlink r:id="rId7" w:history="1">
        <w:r w:rsidRPr="009A06FE">
          <w:t>www.fub.cz</w:t>
        </w:r>
      </w:hyperlink>
      <w:r w:rsidRPr="009A06FE">
        <w:rPr>
          <w:rFonts w:cs="Arial"/>
        </w:rPr>
        <w:t xml:space="preserve"> </w:t>
      </w:r>
      <w:r>
        <w:rPr>
          <w:rFonts w:cs="Arial"/>
        </w:rPr>
        <w:t xml:space="preserve"> </w:t>
      </w:r>
    </w:p>
    <w:p w:rsidR="009A06FE" w:rsidRPr="009A06FE" w:rsidRDefault="009A06FE">
      <w:pPr>
        <w:rPr>
          <w:rFonts w:cs="Arial"/>
        </w:rPr>
      </w:pPr>
      <w:r w:rsidRPr="009A06FE">
        <w:rPr>
          <w:rFonts w:cs="Arial"/>
        </w:rPr>
        <w:t>Světelný zdroj v tomto svítidle smí vyměnit pouze výrobce nebo jeho smluvní servisní technik nebo podobně kvalifikovaná osoba. Adresa výrobce: FULGUR</w:t>
      </w:r>
      <w:r w:rsidR="001901DB">
        <w:rPr>
          <w:rFonts w:cs="Arial"/>
        </w:rPr>
        <w:t xml:space="preserve"> BATTMAN</w:t>
      </w:r>
      <w:bookmarkStart w:id="0" w:name="_GoBack"/>
      <w:bookmarkEnd w:id="0"/>
      <w:r w:rsidRPr="009A06FE">
        <w:rPr>
          <w:rFonts w:cs="Arial"/>
        </w:rPr>
        <w:t xml:space="preserve"> spol. s r.o., Svitavská 39, 61400 Brno</w:t>
      </w:r>
    </w:p>
    <w:sectPr w:rsidR="009A06FE" w:rsidRPr="009A0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6FE"/>
    <w:rsid w:val="001901DB"/>
    <w:rsid w:val="00271A7E"/>
    <w:rsid w:val="00996AA7"/>
    <w:rsid w:val="009A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0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06FE"/>
    <w:rPr>
      <w:rFonts w:ascii="Tahoma" w:hAnsi="Tahoma" w:cs="Tahoma"/>
      <w:sz w:val="16"/>
      <w:szCs w:val="16"/>
    </w:rPr>
  </w:style>
  <w:style w:type="character" w:styleId="Hypertextovodkaz">
    <w:name w:val="Hyperlink"/>
    <w:rsid w:val="009A06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0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06FE"/>
    <w:rPr>
      <w:rFonts w:ascii="Tahoma" w:hAnsi="Tahoma" w:cs="Tahoma"/>
      <w:sz w:val="16"/>
      <w:szCs w:val="16"/>
    </w:rPr>
  </w:style>
  <w:style w:type="character" w:styleId="Hypertextovodkaz">
    <w:name w:val="Hyperlink"/>
    <w:rsid w:val="009A06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ub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v&#237;tidla@fub.cz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jpuncochar</dc:creator>
  <cp:lastModifiedBy>jpuncochar</cp:lastModifiedBy>
  <cp:revision>3</cp:revision>
  <dcterms:created xsi:type="dcterms:W3CDTF">2023-05-05T07:35:00Z</dcterms:created>
  <dcterms:modified xsi:type="dcterms:W3CDTF">2023-05-05T07:52:00Z</dcterms:modified>
</cp:coreProperties>
</file>